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pPr w:leftFromText="141" w:rightFromText="141" w:horzAnchor="margin" w:tblpY="765"/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79"/>
        <w:gridCol w:w="11"/>
      </w:tblGrid>
      <w:tr w:rsidR="00B7594C" w:rsidRPr="00557CB3" w:rsidTr="00445299">
        <w:trPr>
          <w:tblCellSpacing w:w="0" w:type="dxa"/>
        </w:trPr>
        <w:tc>
          <w:tcPr>
            <w:tcW w:w="0" w:type="auto"/>
            <w:vMerge w:val="restart"/>
            <w:hideMark/>
          </w:tcPr>
          <w:p w:rsidR="00445299" w:rsidRPr="0037494C" w:rsidRDefault="0037494C" w:rsidP="008E1D83">
            <w:pPr>
              <w:rPr>
                <w:rFonts w:ascii="Verdana" w:hAnsi="Verdana"/>
                <w:color w:val="333333"/>
                <w:sz w:val="20"/>
                <w:szCs w:val="20"/>
                <w:lang w:val="pt-PT"/>
              </w:rPr>
            </w:pPr>
            <w:r w:rsidRPr="0037494C">
              <w:rPr>
                <w:rFonts w:ascii="Verdana" w:hAnsi="Verdana"/>
                <w:color w:val="333333"/>
                <w:sz w:val="20"/>
                <w:szCs w:val="20"/>
              </w:rPr>
              <w:t>- Caixa sem janela</w:t>
            </w:r>
            <w:r w:rsidRPr="0037494C">
              <w:rPr>
                <w:rFonts w:ascii="Verdana" w:hAnsi="Verdana"/>
                <w:color w:val="333333"/>
                <w:sz w:val="20"/>
                <w:szCs w:val="20"/>
              </w:rPr>
              <w:br/>
              <w:t>- Sem / Fonte de Alimentação</w:t>
            </w:r>
            <w:r w:rsidRPr="0037494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</w:t>
            </w:r>
            <w:proofErr w:type="gramStart"/>
            <w:r w:rsidRPr="0037494C">
              <w:rPr>
                <w:rFonts w:ascii="Verdana" w:hAnsi="Verdana"/>
                <w:color w:val="333333"/>
                <w:sz w:val="20"/>
                <w:szCs w:val="20"/>
              </w:rPr>
              <w:t>Dimensões :</w:t>
            </w:r>
            <w:proofErr w:type="gramEnd"/>
            <w:r w:rsidRPr="0037494C">
              <w:rPr>
                <w:rFonts w:ascii="Verdana" w:hAnsi="Verdana"/>
                <w:color w:val="333333"/>
                <w:sz w:val="20"/>
                <w:szCs w:val="20"/>
              </w:rPr>
              <w:t xml:space="preserve"> 524.5(P) x 123(L) x 482 (A) mm </w:t>
            </w:r>
            <w:r w:rsidRPr="0037494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Tipo de Motherboard : ATX e Micro ATX </w:t>
            </w:r>
            <w:r w:rsidRPr="0037494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Slots de Expansão: 7 </w:t>
            </w:r>
            <w:r w:rsidRPr="0037494C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37494C">
              <w:rPr>
                <w:rFonts w:ascii="Verdana" w:hAnsi="Verdana"/>
                <w:color w:val="333333"/>
                <w:sz w:val="20"/>
                <w:szCs w:val="20"/>
              </w:rPr>
              <w:br/>
              <w:t>- Baías : 10 = 5 (5,25"), 1 (3,5") e 5 (HDD)</w:t>
            </w:r>
            <w:r w:rsidRPr="0037494C">
              <w:rPr>
                <w:rFonts w:ascii="Verdana" w:hAnsi="Verdana"/>
                <w:color w:val="333333"/>
                <w:sz w:val="20"/>
                <w:szCs w:val="20"/>
              </w:rPr>
              <w:br/>
              <w:t>- Fonte : ATX PS2 (opcional)</w:t>
            </w:r>
            <w:r w:rsidRPr="0037494C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37494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Frontal I/O : </w:t>
            </w:r>
            <w:r w:rsidRPr="0037494C">
              <w:rPr>
                <w:rFonts w:ascii="Verdana" w:hAnsi="Verdana"/>
                <w:color w:val="333333"/>
                <w:sz w:val="20"/>
                <w:szCs w:val="20"/>
              </w:rPr>
              <w:br/>
              <w:t>- 2 x USB 2.0</w:t>
            </w:r>
            <w:r w:rsidRPr="0037494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- 1 x Entrada áudio </w:t>
            </w:r>
            <w:r w:rsidRPr="0037494C">
              <w:rPr>
                <w:rFonts w:ascii="Verdana" w:hAnsi="Verdana"/>
                <w:color w:val="333333"/>
                <w:sz w:val="20"/>
                <w:szCs w:val="20"/>
              </w:rPr>
              <w:br/>
              <w:t>- 1 x Saída áudio</w:t>
            </w:r>
            <w:r w:rsidRPr="0037494C">
              <w:rPr>
                <w:rFonts w:ascii="Verdana" w:hAnsi="Verdana"/>
                <w:color w:val="333333"/>
                <w:sz w:val="20"/>
                <w:szCs w:val="20"/>
              </w:rPr>
              <w:br/>
              <w:t>- 1 x IEEE 1394 (</w:t>
            </w:r>
            <w:proofErr w:type="spellStart"/>
            <w:r w:rsidRPr="0037494C">
              <w:rPr>
                <w:rFonts w:ascii="Verdana" w:hAnsi="Verdana"/>
                <w:color w:val="333333"/>
                <w:sz w:val="20"/>
                <w:szCs w:val="20"/>
              </w:rPr>
              <w:t>FireWire</w:t>
            </w:r>
            <w:proofErr w:type="spellEnd"/>
            <w:r w:rsidRPr="0037494C">
              <w:rPr>
                <w:rFonts w:ascii="Verdana" w:hAnsi="Verdana"/>
                <w:color w:val="333333"/>
                <w:sz w:val="20"/>
                <w:szCs w:val="20"/>
              </w:rPr>
              <w:t>)</w:t>
            </w:r>
          </w:p>
        </w:tc>
        <w:tc>
          <w:tcPr>
            <w:tcW w:w="0" w:type="auto"/>
            <w:hideMark/>
          </w:tcPr>
          <w:p w:rsidR="00445299" w:rsidRPr="003E1F91" w:rsidRDefault="00445299" w:rsidP="00445299">
            <w:pPr>
              <w:rPr>
                <w:rFonts w:ascii="Verdana" w:hAnsi="Verdana"/>
                <w:color w:val="333333"/>
                <w:sz w:val="20"/>
                <w:szCs w:val="20"/>
              </w:rPr>
            </w:pPr>
          </w:p>
        </w:tc>
      </w:tr>
      <w:tr w:rsidR="00445299" w:rsidRPr="00557CB3" w:rsidTr="00445299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45299" w:rsidRPr="00557CB3" w:rsidRDefault="00445299" w:rsidP="0044529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</w:pPr>
          </w:p>
        </w:tc>
      </w:tr>
    </w:tbl>
    <w:p w:rsidR="00746C49" w:rsidRPr="003E1F91" w:rsidRDefault="00746C49" w:rsidP="00557CB3">
      <w:pPr>
        <w:rPr>
          <w:sz w:val="20"/>
          <w:szCs w:val="20"/>
          <w:lang w:val="pt-PT"/>
        </w:rPr>
      </w:pPr>
    </w:p>
    <w:p w:rsidR="00445299" w:rsidRPr="00445299" w:rsidRDefault="00445299">
      <w:pPr>
        <w:rPr>
          <w:sz w:val="20"/>
          <w:szCs w:val="20"/>
          <w:lang w:val="pt-PT"/>
        </w:rPr>
      </w:pPr>
    </w:p>
    <w:sectPr w:rsidR="00445299" w:rsidRPr="0044529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070212"/>
    <w:rsid w:val="00226094"/>
    <w:rsid w:val="00321705"/>
    <w:rsid w:val="0037494C"/>
    <w:rsid w:val="003E1F91"/>
    <w:rsid w:val="00445299"/>
    <w:rsid w:val="005140BE"/>
    <w:rsid w:val="00557CB3"/>
    <w:rsid w:val="00586FC8"/>
    <w:rsid w:val="00723DB4"/>
    <w:rsid w:val="00737D8F"/>
    <w:rsid w:val="0074445C"/>
    <w:rsid w:val="00746C49"/>
    <w:rsid w:val="008E1D83"/>
    <w:rsid w:val="009D4734"/>
    <w:rsid w:val="00A23DE4"/>
    <w:rsid w:val="00B7594C"/>
    <w:rsid w:val="00BA4291"/>
    <w:rsid w:val="00BC602C"/>
    <w:rsid w:val="00CF2B7C"/>
    <w:rsid w:val="00D1336F"/>
    <w:rsid w:val="00E06009"/>
    <w:rsid w:val="00E135B6"/>
    <w:rsid w:val="00F82A27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Dualcomp, Lda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2010-09-21T11:55:00Z</dcterms:created>
  <dcterms:modified xsi:type="dcterms:W3CDTF">2010-09-21T11:55:00Z</dcterms:modified>
</cp:coreProperties>
</file>