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49" w:rsidRDefault="00746C49">
      <w:r>
        <w:t>Características Técnicas</w:t>
      </w:r>
    </w:p>
    <w:tbl>
      <w:tblPr>
        <w:tblW w:w="909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081"/>
        <w:gridCol w:w="9"/>
      </w:tblGrid>
      <w:tr w:rsidR="00557CB3" w:rsidRPr="00557CB3">
        <w:trPr>
          <w:tblCellSpacing w:w="0" w:type="dxa"/>
        </w:trPr>
        <w:tc>
          <w:tcPr>
            <w:tcW w:w="0" w:type="auto"/>
            <w:vMerge w:val="restart"/>
            <w:hideMark/>
          </w:tcPr>
          <w:p w:rsidR="00557CB3" w:rsidRPr="00557CB3" w:rsidRDefault="00557CB3" w:rsidP="00557CB3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</w:pPr>
            <w:r w:rsidRPr="00557CB3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  <w:t>- Caixa MidTower ATX</w:t>
            </w:r>
            <w:r w:rsidRPr="00557CB3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  <w:br/>
              <w:t>- Côr : preta, com parte da secção frontal em prateado</w:t>
            </w:r>
            <w:r w:rsidRPr="00557CB3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  <w:br/>
              <w:t>- Fonte de alimentação de 350W</w:t>
            </w:r>
            <w:r w:rsidRPr="00557CB3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  <w:br/>
            </w:r>
            <w:r w:rsidRPr="00557CB3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  <w:br/>
              <w:t>Baías :</w:t>
            </w:r>
            <w:r w:rsidRPr="00557CB3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  <w:br/>
              <w:t>- 3 baías de 5.25" externas</w:t>
            </w:r>
            <w:r w:rsidRPr="00557CB3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  <w:br/>
              <w:t>- 2 baías de 3.5" externas</w:t>
            </w:r>
            <w:r w:rsidRPr="00557CB3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  <w:br/>
              <w:t>- 2 baías de 3.5" internas</w:t>
            </w:r>
            <w:r w:rsidRPr="00557CB3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  <w:br/>
            </w:r>
            <w:r w:rsidRPr="00557CB3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  <w:br/>
              <w:t>Suporta ventiladores opcionais, para refrigeração melhorada :</w:t>
            </w:r>
            <w:r w:rsidRPr="00557CB3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  <w:br/>
              <w:t>- 1 frontal de 120 mm</w:t>
            </w:r>
            <w:r w:rsidRPr="00557CB3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  <w:br/>
              <w:t>- 1 traseiro de 92 mm</w:t>
            </w:r>
            <w:r w:rsidRPr="00557CB3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  <w:br/>
              <w:t>- 2 laterais (direita) de 92 mm</w:t>
            </w:r>
            <w:r w:rsidRPr="00557CB3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  <w:br/>
              <w:t>- 1 lateral (esquerda) de 92 mm</w:t>
            </w:r>
            <w:r w:rsidRPr="00557CB3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  <w:br/>
            </w:r>
            <w:r w:rsidRPr="00557CB3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  <w:br/>
              <w:t>- Botões: "Power" + "Reset"</w:t>
            </w:r>
            <w:r w:rsidRPr="00557CB3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  <w:br/>
              <w:t>- Led´s: "Power" + "HDD"</w:t>
            </w:r>
            <w:r w:rsidRPr="00557CB3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  <w:br/>
            </w:r>
            <w:r w:rsidRPr="00557CB3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  <w:br/>
              <w:t>Entradas frontais :</w:t>
            </w:r>
            <w:r w:rsidRPr="00557CB3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  <w:br/>
              <w:t>- 2 x USB 2.0</w:t>
            </w:r>
            <w:r w:rsidRPr="00557CB3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  <w:br/>
              <w:t>- Audio In / Audio Out</w:t>
            </w:r>
            <w:r w:rsidRPr="00557CB3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  <w:br/>
            </w:r>
            <w:r w:rsidRPr="00557CB3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  <w:br/>
              <w:t>- Dimensões (P x L x A): 440 x 180 x 460 mm</w:t>
            </w:r>
            <w:r w:rsidRPr="00557CB3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  <w:br/>
              <w:t>- Peso : 9 Kg., com fonte incluída</w:t>
            </w:r>
            <w:r w:rsidRPr="00557CB3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  <w:br/>
              <w:t>- Suporta motherboards ATX / micro-ATX</w:t>
            </w:r>
          </w:p>
        </w:tc>
        <w:tc>
          <w:tcPr>
            <w:tcW w:w="0" w:type="auto"/>
            <w:vAlign w:val="center"/>
            <w:hideMark/>
          </w:tcPr>
          <w:p w:rsidR="00557CB3" w:rsidRPr="00557CB3" w:rsidRDefault="00557CB3" w:rsidP="00557C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t-PT" w:eastAsia="pt-PT"/>
              </w:rPr>
            </w:pPr>
          </w:p>
        </w:tc>
      </w:tr>
      <w:tr w:rsidR="00557CB3" w:rsidRPr="00557CB3" w:rsidTr="00557CB3">
        <w:trPr>
          <w:gridAfter w:val="1"/>
          <w:trHeight w:val="4978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57CB3" w:rsidRPr="00557CB3" w:rsidRDefault="00557CB3" w:rsidP="00557CB3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5"/>
                <w:szCs w:val="15"/>
                <w:lang w:val="pt-PT" w:eastAsia="pt-PT"/>
              </w:rPr>
            </w:pPr>
          </w:p>
        </w:tc>
      </w:tr>
    </w:tbl>
    <w:p w:rsidR="00746C49" w:rsidRPr="00557CB3" w:rsidRDefault="00746C49" w:rsidP="00557CB3">
      <w:pPr>
        <w:rPr>
          <w:sz w:val="20"/>
          <w:szCs w:val="20"/>
          <w:lang w:val="pt-PT"/>
        </w:rPr>
      </w:pPr>
    </w:p>
    <w:sectPr w:rsidR="00746C49" w:rsidRPr="00557CB3" w:rsidSect="00BA42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C49"/>
    <w:rsid w:val="00557CB3"/>
    <w:rsid w:val="00746C49"/>
    <w:rsid w:val="00BA4291"/>
    <w:rsid w:val="00CF2B7C"/>
    <w:rsid w:val="00D1336F"/>
    <w:rsid w:val="00F82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91"/>
    <w:rPr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rtigotitulo">
    <w:name w:val="artigo_titulo"/>
    <w:basedOn w:val="Normal"/>
    <w:rsid w:val="0055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15"/>
      <w:szCs w:val="15"/>
      <w:lang w:val="pt-PT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</Words>
  <Characters>532</Characters>
  <Application>Microsoft Office Word</Application>
  <DocSecurity>0</DocSecurity>
  <Lines>4</Lines>
  <Paragraphs>1</Paragraphs>
  <ScaleCrop>false</ScaleCrop>
  <Company>Dualcomp, Lda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Encarnação</dc:creator>
  <cp:keywords/>
  <dc:description/>
  <cp:lastModifiedBy>Carlos Encarnação</cp:lastModifiedBy>
  <cp:revision>2</cp:revision>
  <dcterms:created xsi:type="dcterms:W3CDTF">2010-09-21T11:29:00Z</dcterms:created>
  <dcterms:modified xsi:type="dcterms:W3CDTF">2010-09-21T11:29:00Z</dcterms:modified>
</cp:coreProperties>
</file>